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4 Vorhangfassad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4 Vorhangfassade (inklusive Rückbau)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